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四平市房屋市政工程建筑起重机械</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安全专项整治行动方案</w:t>
      </w:r>
    </w:p>
    <w:p>
      <w:pPr>
        <w:jc w:val="center"/>
        <w:rPr>
          <w:rFonts w:hint="eastAsia" w:ascii="黑体" w:hAnsi="黑体" w:eastAsia="黑体" w:cs="黑体"/>
          <w:sz w:val="44"/>
          <w:szCs w:val="44"/>
          <w:lang w:eastAsia="zh-CN"/>
        </w:rPr>
      </w:pPr>
    </w:p>
    <w:p>
      <w:pPr>
        <w:ind w:firstLine="640" w:firstLineChars="200"/>
        <w:jc w:val="left"/>
        <w:rPr>
          <w:rFonts w:hint="eastAsia"/>
          <w:sz w:val="32"/>
          <w:szCs w:val="32"/>
          <w:lang w:eastAsia="zh-CN"/>
        </w:rPr>
      </w:pPr>
      <w:r>
        <w:rPr>
          <w:rFonts w:hint="eastAsia"/>
          <w:sz w:val="32"/>
          <w:szCs w:val="32"/>
        </w:rPr>
        <w:t>为认真贯彻落实党的二十大精神和习近平总书记关于安全生产重要指示批示，深入开展主题教育和大调研工作，全力推动房屋市政工程安全生产治理行动巩固提升和重大事故隐患专项排查整治工作落实落地，全力防范化解房屋市政工程建筑起重机械安全风险，坚决遏制重特大事故发生。按照《吉林省住房和城乡建设厅关于印发《全省房屋市政工程建筑起重机械安全专项整治行动方案》的通知》</w:t>
      </w:r>
      <w:r>
        <w:rPr>
          <w:rFonts w:hint="eastAsia"/>
          <w:sz w:val="32"/>
          <w:szCs w:val="32"/>
          <w:lang w:eastAsia="zh-CN"/>
        </w:rPr>
        <w:t>吉建安【</w:t>
      </w:r>
      <w:r>
        <w:rPr>
          <w:rFonts w:hint="eastAsia"/>
          <w:sz w:val="32"/>
          <w:szCs w:val="32"/>
          <w:lang w:val="en-US" w:eastAsia="zh-CN"/>
        </w:rPr>
        <w:t>2023】20号文件</w:t>
      </w:r>
      <w:r>
        <w:rPr>
          <w:rFonts w:hint="eastAsia"/>
          <w:sz w:val="32"/>
          <w:szCs w:val="32"/>
        </w:rPr>
        <w:t>要求</w:t>
      </w:r>
      <w:r>
        <w:rPr>
          <w:rFonts w:hint="eastAsia"/>
          <w:sz w:val="32"/>
          <w:szCs w:val="32"/>
          <w:lang w:eastAsia="zh-CN"/>
        </w:rPr>
        <w:t>，现制定实施方案如下：</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一、总体要求</w:t>
      </w:r>
    </w:p>
    <w:p>
      <w:pPr>
        <w:ind w:firstLine="640" w:firstLineChars="200"/>
        <w:rPr>
          <w:rFonts w:hint="eastAsia"/>
          <w:sz w:val="32"/>
          <w:szCs w:val="32"/>
        </w:rPr>
      </w:pPr>
      <w:r>
        <w:rPr>
          <w:rFonts w:hint="eastAsia"/>
          <w:sz w:val="32"/>
          <w:szCs w:val="32"/>
        </w:rPr>
        <w:t>压实建筑起重机械租赁、安拆、使用、维护保养、检测、监管等各方主体责任。通过推行建筑起重机械"一体化"管理模式，规范各个环节安全行为，坚决防范重大安全风险，有效遏制建筑起重机械生产安全事故发生。</w:t>
      </w:r>
    </w:p>
    <w:p>
      <w:pPr>
        <w:numPr>
          <w:ilvl w:val="0"/>
          <w:numId w:val="0"/>
        </w:numPr>
        <w:ind w:firstLine="640" w:firstLineChars="200"/>
        <w:rPr>
          <w:rFonts w:hint="eastAsia"/>
          <w:sz w:val="32"/>
          <w:szCs w:val="32"/>
        </w:rPr>
      </w:pPr>
      <w:r>
        <w:rPr>
          <w:rFonts w:hint="eastAsia"/>
          <w:sz w:val="32"/>
          <w:szCs w:val="32"/>
          <w:lang w:eastAsia="zh-CN"/>
        </w:rPr>
        <w:t>二、</w:t>
      </w:r>
      <w:r>
        <w:rPr>
          <w:rFonts w:hint="eastAsia"/>
          <w:sz w:val="32"/>
          <w:szCs w:val="32"/>
        </w:rPr>
        <w:t>整治范围</w:t>
      </w:r>
    </w:p>
    <w:p>
      <w:pPr>
        <w:numPr>
          <w:ilvl w:val="0"/>
          <w:numId w:val="0"/>
        </w:numPr>
        <w:ind w:firstLine="640" w:firstLineChars="200"/>
        <w:rPr>
          <w:rFonts w:hint="eastAsia"/>
          <w:sz w:val="32"/>
          <w:szCs w:val="32"/>
        </w:rPr>
      </w:pPr>
      <w:r>
        <w:rPr>
          <w:rFonts w:hint="eastAsia"/>
          <w:sz w:val="32"/>
          <w:szCs w:val="32"/>
        </w:rPr>
        <w:t>全</w:t>
      </w:r>
      <w:r>
        <w:rPr>
          <w:rFonts w:hint="eastAsia"/>
          <w:sz w:val="32"/>
          <w:szCs w:val="32"/>
          <w:lang w:eastAsia="zh-CN"/>
        </w:rPr>
        <w:t>市</w:t>
      </w:r>
      <w:r>
        <w:rPr>
          <w:rFonts w:hint="eastAsia"/>
          <w:sz w:val="32"/>
          <w:szCs w:val="32"/>
        </w:rPr>
        <w:t>房屋市政工程施工现场的建筑起重机械。</w:t>
      </w:r>
    </w:p>
    <w:p>
      <w:pPr>
        <w:numPr>
          <w:ilvl w:val="0"/>
          <w:numId w:val="0"/>
        </w:numPr>
        <w:ind w:firstLine="640" w:firstLineChars="200"/>
        <w:rPr>
          <w:rFonts w:hint="eastAsia"/>
          <w:sz w:val="32"/>
          <w:szCs w:val="32"/>
          <w:lang w:eastAsia="zh-CN"/>
        </w:rPr>
      </w:pPr>
      <w:r>
        <w:rPr>
          <w:rFonts w:hint="eastAsia"/>
          <w:sz w:val="32"/>
          <w:szCs w:val="32"/>
          <w:lang w:eastAsia="zh-CN"/>
        </w:rPr>
        <w:t>三、整治重点</w:t>
      </w:r>
    </w:p>
    <w:p>
      <w:pPr>
        <w:numPr>
          <w:ilvl w:val="0"/>
          <w:numId w:val="1"/>
        </w:numPr>
        <w:ind w:firstLine="640" w:firstLineChars="200"/>
        <w:rPr>
          <w:rFonts w:hint="eastAsia"/>
          <w:sz w:val="32"/>
          <w:szCs w:val="32"/>
        </w:rPr>
      </w:pPr>
      <w:r>
        <w:rPr>
          <w:rFonts w:hint="eastAsia"/>
          <w:sz w:val="32"/>
          <w:szCs w:val="32"/>
        </w:rPr>
        <w:t>各方主体责任落实情况。主要检查施工总承包企业、工程监理企业、起重设备安装企业、"建机一体化"企业、起重设备检验检测机构等各方主体落实安全管理责任情况；建筑起重机械司机、司索信号工、建筑起重机械安拆工等是否持证上岗，人员数量是否满足要求；人员是否存在违章操作行为。</w:t>
      </w:r>
    </w:p>
    <w:p>
      <w:pPr>
        <w:numPr>
          <w:ilvl w:val="0"/>
          <w:numId w:val="1"/>
        </w:numPr>
        <w:ind w:left="0" w:leftChars="0" w:firstLine="640" w:firstLineChars="200"/>
        <w:rPr>
          <w:rFonts w:hint="eastAsia"/>
          <w:sz w:val="32"/>
          <w:szCs w:val="32"/>
        </w:rPr>
      </w:pPr>
      <w:r>
        <w:rPr>
          <w:rFonts w:hint="eastAsia"/>
          <w:sz w:val="32"/>
          <w:szCs w:val="32"/>
        </w:rPr>
        <w:t>安全技术档案情况。主要检查建筑起重机械安全技术档案及产权备案、安装验收、使用登记、检测报告等是否齐全、有效；是否未经验收合格、未检测合格或未办理使用登记即投入使用；租赁、拆装合同，安全管理协议等签字盖章是否齐全、责任是否明晰；安拆方案是否具有指导性；群塔作业方案是否能够指导现场群塔布设、顶升及实际使用；安拆过程中交底、巡查、现场监督等资料是否齐全。</w:t>
      </w:r>
    </w:p>
    <w:p>
      <w:pPr>
        <w:numPr>
          <w:ilvl w:val="0"/>
          <w:numId w:val="1"/>
        </w:numPr>
        <w:ind w:left="0" w:leftChars="0" w:firstLine="640" w:firstLineChars="200"/>
        <w:rPr>
          <w:rFonts w:hint="eastAsia"/>
          <w:sz w:val="32"/>
          <w:szCs w:val="32"/>
        </w:rPr>
      </w:pPr>
      <w:r>
        <w:rPr>
          <w:rFonts w:hint="eastAsia"/>
          <w:sz w:val="32"/>
          <w:szCs w:val="32"/>
        </w:rPr>
        <w:t>检测单位的检测行为。主要检查检测单位及检测人员的资质情况；是否严格按照规范逐项开展检测，检测结果、鉴定结论合法合规，能够反映出建筑起重机械的真实安全状态；检验检测工作中发现重大事故隐患时，是否及时告知设备使用单位并向建设行政主管部门和有关部门报告。</w:t>
      </w:r>
    </w:p>
    <w:p>
      <w:pPr>
        <w:numPr>
          <w:ilvl w:val="0"/>
          <w:numId w:val="1"/>
        </w:numPr>
        <w:ind w:left="0" w:leftChars="0" w:firstLine="640" w:firstLineChars="200"/>
        <w:rPr>
          <w:rFonts w:hint="eastAsia"/>
          <w:sz w:val="32"/>
          <w:szCs w:val="32"/>
        </w:rPr>
      </w:pPr>
      <w:r>
        <w:rPr>
          <w:rFonts w:hint="eastAsia"/>
          <w:sz w:val="32"/>
          <w:szCs w:val="32"/>
        </w:rPr>
        <w:t>"建机一体化"企业行为。主要检查建筑起重机械使用单位是否与"建机一体化"企业签订的服务合同，合同中是否明确各自的安全生产责任和义务；"建机一体化"企业及起重设备是否符合"建机一体化"管理模式；"建机一体化"企业是否编制建筑起重机械维护保养方案，明确建筑起重机械维护保养周期，履行报批手续，并按时开展维护保养。</w:t>
      </w:r>
    </w:p>
    <w:p>
      <w:pPr>
        <w:numPr>
          <w:ilvl w:val="0"/>
          <w:numId w:val="1"/>
        </w:numPr>
        <w:ind w:left="0" w:leftChars="0" w:firstLine="640" w:firstLineChars="200"/>
        <w:rPr>
          <w:rFonts w:hint="eastAsia"/>
          <w:sz w:val="32"/>
          <w:szCs w:val="32"/>
        </w:rPr>
      </w:pPr>
      <w:r>
        <w:rPr>
          <w:rFonts w:hint="eastAsia"/>
          <w:sz w:val="32"/>
          <w:szCs w:val="32"/>
        </w:rPr>
        <w:t>建筑起重机械实体安全管理情况。主要检查建筑起重机械否使用国家明令淘汰或禁止使用的产品以及超过规定使用年限的产品、是否使用套牌手续产品；结构件上是否存在开焊、开裂、变形、严重锈蚀；地基基础承载力和变形是否满足设计要求；各种安全装置是否齐全、失效或者被违规拆除、破坏；是否使用达到报废标准的钢丝绳，吊具、索具是否满足规范要求；与架空线路安全距离是否符合规范要求，群塔作业是否满足安全距离，安全防范措施是否到位。</w:t>
      </w:r>
    </w:p>
    <w:p>
      <w:pPr>
        <w:numPr>
          <w:ilvl w:val="0"/>
          <w:numId w:val="2"/>
        </w:numPr>
        <w:ind w:left="0" w:leftChars="0" w:firstLine="640" w:firstLineChars="200"/>
        <w:rPr>
          <w:rFonts w:hint="eastAsia"/>
          <w:sz w:val="32"/>
          <w:szCs w:val="32"/>
        </w:rPr>
      </w:pPr>
      <w:r>
        <w:rPr>
          <w:rFonts w:hint="eastAsia"/>
          <w:sz w:val="32"/>
          <w:szCs w:val="32"/>
        </w:rPr>
        <w:t>时间安排</w:t>
      </w:r>
    </w:p>
    <w:p>
      <w:pPr>
        <w:numPr>
          <w:ilvl w:val="0"/>
          <w:numId w:val="0"/>
        </w:numPr>
        <w:ind w:firstLine="640" w:firstLineChars="200"/>
        <w:rPr>
          <w:rFonts w:hint="eastAsia"/>
          <w:sz w:val="32"/>
          <w:szCs w:val="32"/>
        </w:rPr>
      </w:pPr>
      <w:r>
        <w:rPr>
          <w:rFonts w:hint="eastAsia"/>
          <w:sz w:val="32"/>
          <w:szCs w:val="32"/>
        </w:rPr>
        <w:t>专项</w:t>
      </w:r>
      <w:r>
        <w:rPr>
          <w:rFonts w:hint="eastAsia"/>
          <w:sz w:val="32"/>
          <w:szCs w:val="32"/>
          <w:lang w:eastAsia="zh-CN"/>
        </w:rPr>
        <w:t>整治</w:t>
      </w:r>
      <w:r>
        <w:rPr>
          <w:rFonts w:hint="eastAsia"/>
          <w:sz w:val="32"/>
          <w:szCs w:val="32"/>
        </w:rPr>
        <w:t>行动分三个阶段</w:t>
      </w:r>
    </w:p>
    <w:p>
      <w:pPr>
        <w:numPr>
          <w:ilvl w:val="0"/>
          <w:numId w:val="0"/>
        </w:numPr>
        <w:ind w:firstLine="640" w:firstLineChars="200"/>
        <w:rPr>
          <w:rFonts w:hint="eastAsia"/>
          <w:sz w:val="32"/>
          <w:szCs w:val="32"/>
        </w:rPr>
      </w:pPr>
      <w:r>
        <w:rPr>
          <w:rFonts w:hint="eastAsia"/>
          <w:sz w:val="32"/>
          <w:szCs w:val="32"/>
        </w:rPr>
        <w:t>第一阶段：企业自查阶段。</w:t>
      </w:r>
      <w:r>
        <w:rPr>
          <w:rFonts w:hint="eastAsia"/>
          <w:sz w:val="32"/>
          <w:szCs w:val="32"/>
          <w:lang w:val="en-US" w:eastAsia="zh-CN"/>
        </w:rPr>
        <w:t>6</w:t>
      </w:r>
      <w:r>
        <w:rPr>
          <w:rFonts w:hint="eastAsia"/>
          <w:sz w:val="32"/>
          <w:szCs w:val="32"/>
        </w:rPr>
        <w:t>月</w:t>
      </w:r>
      <w:r>
        <w:rPr>
          <w:rFonts w:hint="eastAsia"/>
          <w:sz w:val="32"/>
          <w:szCs w:val="32"/>
          <w:lang w:val="en-US" w:eastAsia="zh-CN"/>
        </w:rPr>
        <w:t>1</w:t>
      </w:r>
      <w:r>
        <w:rPr>
          <w:rFonts w:hint="eastAsia"/>
          <w:sz w:val="32"/>
          <w:szCs w:val="32"/>
        </w:rPr>
        <w:t>日﹣6月20日，各</w:t>
      </w:r>
      <w:r>
        <w:rPr>
          <w:rFonts w:hint="eastAsia"/>
          <w:sz w:val="32"/>
          <w:szCs w:val="32"/>
          <w:lang w:eastAsia="zh-CN"/>
        </w:rPr>
        <w:t>施工</w:t>
      </w:r>
      <w:r>
        <w:rPr>
          <w:rFonts w:hint="eastAsia"/>
          <w:sz w:val="32"/>
          <w:szCs w:val="32"/>
        </w:rPr>
        <w:t>企业按照排查整治内容和标准开展自查自纠，逐项建立隐患清单台账，并做到即查即改。</w:t>
      </w:r>
    </w:p>
    <w:p>
      <w:pPr>
        <w:numPr>
          <w:ilvl w:val="0"/>
          <w:numId w:val="0"/>
        </w:numPr>
        <w:ind w:firstLine="640" w:firstLineChars="200"/>
        <w:rPr>
          <w:rFonts w:hint="eastAsia"/>
          <w:sz w:val="32"/>
          <w:szCs w:val="32"/>
        </w:rPr>
      </w:pPr>
      <w:r>
        <w:rPr>
          <w:rFonts w:hint="eastAsia"/>
          <w:sz w:val="32"/>
          <w:szCs w:val="32"/>
        </w:rPr>
        <w:t>第二阶段：检查阶段。6月20</w:t>
      </w:r>
      <w:bookmarkStart w:id="0" w:name="_GoBack"/>
      <w:bookmarkEnd w:id="0"/>
      <w:r>
        <w:rPr>
          <w:rFonts w:hint="eastAsia"/>
          <w:sz w:val="32"/>
          <w:szCs w:val="32"/>
        </w:rPr>
        <w:t>日</w:t>
      </w:r>
      <w:r>
        <w:rPr>
          <w:rFonts w:hint="eastAsia"/>
          <w:sz w:val="32"/>
          <w:szCs w:val="32"/>
          <w:lang w:eastAsia="zh-CN"/>
        </w:rPr>
        <w:t>起我局将</w:t>
      </w:r>
      <w:r>
        <w:rPr>
          <w:rFonts w:hint="eastAsia"/>
          <w:sz w:val="32"/>
          <w:szCs w:val="32"/>
        </w:rPr>
        <w:t>在企业和项目自查的基础上对</w:t>
      </w:r>
      <w:r>
        <w:rPr>
          <w:rFonts w:hint="eastAsia"/>
          <w:sz w:val="32"/>
          <w:szCs w:val="32"/>
          <w:lang w:eastAsia="zh-CN"/>
        </w:rPr>
        <w:t>全市</w:t>
      </w:r>
      <w:r>
        <w:rPr>
          <w:rFonts w:hint="eastAsia"/>
          <w:sz w:val="32"/>
          <w:szCs w:val="32"/>
        </w:rPr>
        <w:t>所有项目的建筑起重机械开展督导检查。</w:t>
      </w:r>
    </w:p>
    <w:p>
      <w:pPr>
        <w:numPr>
          <w:ilvl w:val="0"/>
          <w:numId w:val="0"/>
        </w:numPr>
        <w:ind w:firstLine="640" w:firstLineChars="200"/>
        <w:rPr>
          <w:rFonts w:hint="eastAsia"/>
          <w:sz w:val="32"/>
          <w:szCs w:val="32"/>
        </w:rPr>
      </w:pPr>
      <w:r>
        <w:rPr>
          <w:rFonts w:hint="eastAsia"/>
          <w:sz w:val="32"/>
          <w:szCs w:val="32"/>
        </w:rPr>
        <w:t>第三阶段：省级督查阶段。省级督查将与市县检查同步进行，省厅将采取"干部＋专家""四不两直""双随机一公开"等工作模式深入施工现场进行检查督导。</w:t>
      </w:r>
    </w:p>
    <w:p>
      <w:pPr>
        <w:numPr>
          <w:ilvl w:val="0"/>
          <w:numId w:val="0"/>
        </w:numPr>
        <w:ind w:firstLine="640" w:firstLineChars="200"/>
        <w:rPr>
          <w:rFonts w:hint="eastAsia"/>
          <w:sz w:val="32"/>
          <w:szCs w:val="32"/>
          <w:lang w:eastAsia="zh-CN"/>
        </w:rPr>
      </w:pPr>
    </w:p>
    <w:p>
      <w:pPr>
        <w:numPr>
          <w:ilvl w:val="0"/>
          <w:numId w:val="0"/>
        </w:numPr>
        <w:ind w:firstLine="640" w:firstLineChars="200"/>
        <w:rPr>
          <w:rFonts w:hint="eastAsia"/>
          <w:sz w:val="32"/>
          <w:szCs w:val="32"/>
          <w:lang w:eastAsia="zh-CN"/>
        </w:rPr>
      </w:pPr>
    </w:p>
    <w:p>
      <w:pPr>
        <w:numPr>
          <w:ilvl w:val="0"/>
          <w:numId w:val="0"/>
        </w:numPr>
        <w:jc w:val="right"/>
        <w:rPr>
          <w:rFonts w:hint="eastAsia"/>
          <w:sz w:val="32"/>
          <w:szCs w:val="32"/>
          <w:lang w:eastAsia="zh-CN"/>
        </w:rPr>
      </w:pPr>
      <w:r>
        <w:rPr>
          <w:rFonts w:hint="eastAsia"/>
          <w:sz w:val="32"/>
          <w:szCs w:val="32"/>
          <w:lang w:eastAsia="zh-CN"/>
        </w:rPr>
        <w:t>四平市住房和城乡建设局</w:t>
      </w:r>
    </w:p>
    <w:p>
      <w:pPr>
        <w:numPr>
          <w:ilvl w:val="0"/>
          <w:numId w:val="0"/>
        </w:numPr>
        <w:ind w:firstLine="640" w:firstLineChars="200"/>
        <w:jc w:val="right"/>
        <w:rPr>
          <w:rFonts w:hint="default"/>
          <w:sz w:val="32"/>
          <w:szCs w:val="32"/>
          <w:lang w:val="en-US" w:eastAsia="zh-CN"/>
        </w:rPr>
      </w:pPr>
      <w:r>
        <w:rPr>
          <w:rFonts w:hint="eastAsia"/>
          <w:sz w:val="32"/>
          <w:szCs w:val="32"/>
          <w:lang w:val="en-US" w:eastAsia="zh-CN"/>
        </w:rPr>
        <w:t>2023.5.31</w:t>
      </w:r>
    </w:p>
    <w:p>
      <w:pPr>
        <w:numPr>
          <w:ilvl w:val="0"/>
          <w:numId w:val="0"/>
        </w:numPr>
        <w:ind w:firstLine="640" w:firstLineChars="200"/>
        <w:rPr>
          <w:rFonts w:hint="eastAsia"/>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DB758"/>
    <w:multiLevelType w:val="singleLevel"/>
    <w:tmpl w:val="E11DB758"/>
    <w:lvl w:ilvl="0" w:tentative="0">
      <w:start w:val="4"/>
      <w:numFmt w:val="chineseCounting"/>
      <w:suff w:val="nothing"/>
      <w:lvlText w:val="%1、"/>
      <w:lvlJc w:val="left"/>
      <w:rPr>
        <w:rFonts w:hint="eastAsia"/>
      </w:rPr>
    </w:lvl>
  </w:abstractNum>
  <w:abstractNum w:abstractNumId="1">
    <w:nsid w:val="4DD3DEC1"/>
    <w:multiLevelType w:val="singleLevel"/>
    <w:tmpl w:val="4DD3DEC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ODI1ZjA2ZDQ5NDZmYzRiMTI0OTY0MWE2YTE2MWUifQ=="/>
  </w:docVars>
  <w:rsids>
    <w:rsidRoot w:val="584D108F"/>
    <w:rsid w:val="403E682D"/>
    <w:rsid w:val="584D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1359</Words>
  <Characters>1376</Characters>
  <Lines>0</Lines>
  <Paragraphs>0</Paragraphs>
  <TotalTime>4</TotalTime>
  <ScaleCrop>false</ScaleCrop>
  <LinksUpToDate>false</LinksUpToDate>
  <CharactersWithSpaces>1376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2023-05-31T06:58:00Z</dcterms:created>
  <dc:creator>Administrator</dc:creator>
  <cp:lastModifiedBy>Administrator</cp:lastModifiedBy>
  <cp:lastPrinted>2023-06-01T00:53:59Z</cp:lastPrinted>
  <dcterms:modified xsi:type="dcterms:W3CDTF">2023-06-01T00:55:47Z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F767ECEEAADB44CDBDC84016ABC56213_11</vt:lpwstr>
  </property>
</Properties>
</file>