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ordWrap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附件：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四平市住建局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优化营商环境工作领导小组</w:t>
      </w: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组  长：刘中文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局党组书记、局长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副组长：陶晋平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一级调研员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赵恒禹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市纪委监委派驻组组长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姜亚非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副局长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刘晓辉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副局长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孙铁军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四级调研员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成  员：郭  锐   办公室主任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赵  丽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法规科负责人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吴宏韬   住房保障科科长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杜胜垒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房地产市场监察科科长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范育红   建筑管理科科长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付  强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城市建设科科长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张永才   村镇建设指导科科长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郝永远   市政公用科科长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闫志伟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信访科负责人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陈亚洲   财务科科长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黄金生   行政审批办公室主任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王志平   建设工程消防科科长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陈  强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机关党委负责人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于  辉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市建筑工程服务中心党支部书记、主任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王静岩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市建筑工程质量服务中心党支部书记、负责人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王  法   市城市房屋服务中心党支部书记、主任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吕相军   市公用事业服务中心党支部书记、主任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秦  岭   市物业管理中心党支部书记、临时负责人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李国河   市城市建设档案馆党支部书记、馆长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费龙义   市房屋征收经办中心党支部书记、临时负责人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吴铁军   市园林管理中心党支部书记、主任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卢洪伟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市市政管理中心党总支书记、主任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郭传宝   市房产铁东经营管理处党支部书记、处长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赵  刚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市鹏程物业公司党支部书记、总经理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勇</w:t>
      </w:r>
      <w:r>
        <w:rPr>
          <w:rFonts w:hint="eastAsia" w:ascii="仿宋" w:hAnsi="仿宋" w:eastAsia="仿宋" w:cs="仿宋"/>
          <w:sz w:val="32"/>
          <w:szCs w:val="32"/>
        </w:rPr>
        <w:t xml:space="preserve">   市房产铁西经营管理处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赵立平</w:t>
      </w:r>
      <w:r>
        <w:rPr>
          <w:rFonts w:hint="eastAsia" w:ascii="仿宋" w:hAnsi="仿宋" w:eastAsia="仿宋" w:cs="仿宋"/>
          <w:sz w:val="32"/>
          <w:szCs w:val="32"/>
        </w:rPr>
        <w:t xml:space="preserve">   市共有产权房屋经营管理处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负责人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马晓霞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市房产物业经营管理处书记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701" w:right="1474" w:bottom="1701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XpaxT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rZI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ZelrF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24F30"/>
    <w:rsid w:val="1CFC14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Body Text Indent"/>
    <w:basedOn w:val="1"/>
    <w:uiPriority w:val="0"/>
    <w:pPr>
      <w:ind w:firstLine="640" w:firstLineChars="200"/>
    </w:pPr>
    <w:rPr>
      <w:rFonts w:eastAsia="仿宋_GB2312"/>
      <w:sz w:val="32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 2"/>
    <w:basedOn w:val="3"/>
    <w:uiPriority w:val="0"/>
    <w:pPr>
      <w:ind w:left="0" w:leftChars="0" w:firstLine="960"/>
    </w:pPr>
  </w:style>
  <w:style w:type="paragraph" w:customStyle="1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2020-08-11T01:04:00Z</dcterms:created>
  <dc:creator>玲珑</dc:creator>
  <cp:lastModifiedBy>ee</cp:lastModifiedBy>
  <cp:lastPrinted>2020-08-13T01:25:00Z</cp:lastPrinted>
  <dcterms:modified xsi:type="dcterms:W3CDTF">2021-07-21T03:09:02Z</dcterms:modified>
  <dc:title>关于印发《四平市住建局优化营商环境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B83D987F04BD4D9ABA861760F03AE361</vt:lpwstr>
  </property>
</Properties>
</file>