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b/>
          <w:sz w:val="36"/>
          <w:szCs w:val="36"/>
        </w:rPr>
      </w:pPr>
      <w:r>
        <w:rPr>
          <w:rFonts w:hint="eastAsia"/>
          <w:b/>
          <w:sz w:val="36"/>
          <w:szCs w:val="36"/>
        </w:rPr>
        <w:t>行政执法委托书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委托机关 </w:t>
      </w:r>
      <w:r>
        <w:rPr>
          <w:rFonts w:hint="eastAsia" w:ascii="宋体" w:hAnsi="宋体"/>
          <w:b/>
          <w:sz w:val="24"/>
        </w:rPr>
        <w:t xml:space="preserve">  </w:t>
      </w:r>
      <w:r>
        <w:rPr>
          <w:rFonts w:hint="eastAsia" w:ascii="宋体" w:hAnsi="宋体"/>
          <w:sz w:val="24"/>
        </w:rPr>
        <w:t xml:space="preserve">   名    称：四平市住房和城乡建设局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 xml:space="preserve">              法人代表：</w:t>
      </w:r>
      <w:r>
        <w:rPr>
          <w:rFonts w:hint="eastAsia" w:ascii="宋体" w:hAnsi="宋体"/>
          <w:sz w:val="24"/>
          <w:lang w:eastAsia="zh-CN"/>
        </w:rPr>
        <w:t>刘中文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办公地址：南湖大路西段建设大厦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sz w:val="24"/>
          <w:lang w:eastAsia="zh-CN"/>
        </w:rPr>
      </w:pPr>
      <w:r>
        <w:rPr>
          <w:rFonts w:hint="eastAsia" w:ascii="宋体" w:hAnsi="宋体"/>
          <w:sz w:val="24"/>
        </w:rPr>
        <w:t>受委托组织    名    称：四平市</w:t>
      </w:r>
      <w:r>
        <w:rPr>
          <w:rFonts w:hint="eastAsia" w:ascii="宋体" w:hAnsi="宋体"/>
          <w:sz w:val="24"/>
          <w:lang w:eastAsia="zh-CN"/>
        </w:rPr>
        <w:t>城市建设档案馆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 xml:space="preserve">              负 责 人：</w:t>
      </w:r>
      <w:r>
        <w:rPr>
          <w:rFonts w:hint="eastAsia" w:ascii="宋体" w:hAnsi="宋体"/>
          <w:sz w:val="24"/>
          <w:lang w:eastAsia="zh-CN"/>
        </w:rPr>
        <w:t>李国河</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rPr>
      </w:pPr>
      <w:r>
        <w:rPr>
          <w:rFonts w:hint="eastAsia" w:ascii="宋体" w:hAnsi="宋体"/>
          <w:sz w:val="24"/>
        </w:rPr>
        <w:t>委托执法依据：</w:t>
      </w:r>
      <w:r>
        <w:rPr>
          <w:rFonts w:hint="eastAsia"/>
          <w:szCs w:val="21"/>
        </w:rPr>
        <w:t>《吉林省建筑市场管理条例》</w:t>
      </w:r>
      <w:r>
        <w:rPr>
          <w:rFonts w:ascii="Verdana" w:hAnsi="Verdana"/>
          <w:color w:val="363636"/>
          <w:sz w:val="24"/>
        </w:rPr>
        <w:t>第四条  县级以上人民政府建设行政主管部门对本行政区域内建筑市场实施统一监督管理。建设行政主管部门可以依法委托其所属的质量监督、安全监督、勘察设计、招标投标、工程抗震、造价、施工、散装水泥、墙体改革、城建档案等管理机构具体负责日常管理工作。</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szCs w:val="21"/>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委托执法事项：负责对城建档案进行管理。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委托执法权限：行政处罚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b/>
          <w:sz w:val="24"/>
        </w:rPr>
      </w:pPr>
      <w:r>
        <w:rPr>
          <w:rFonts w:hint="eastAsia" w:ascii="宋体" w:hAnsi="宋体"/>
          <w:sz w:val="24"/>
        </w:rPr>
        <w:t>委托期限：</w:t>
      </w: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日至二0</w:t>
      </w:r>
      <w:r>
        <w:rPr>
          <w:rFonts w:hint="eastAsia" w:ascii="宋体" w:hAnsi="宋体"/>
          <w:sz w:val="24"/>
          <w:lang w:eastAsia="zh-CN"/>
        </w:rPr>
        <w:t>二</w:t>
      </w:r>
      <w:r>
        <w:rPr>
          <w:rFonts w:hint="eastAsia" w:ascii="宋体" w:hAnsi="宋体"/>
          <w:sz w:val="24"/>
          <w:lang w:val="en-US" w:eastAsia="zh-CN"/>
        </w:rPr>
        <w:t>三</w:t>
      </w:r>
      <w:r>
        <w:rPr>
          <w:rFonts w:hint="eastAsia" w:ascii="宋体" w:hAnsi="宋体"/>
          <w:sz w:val="24"/>
        </w:rPr>
        <w:t>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委托执法范围：四平市城市规划区域范围内</w:t>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b/>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委托期间，委托人和受委托人应遵守的规定：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1、受委托组织必须以委托机关的名义，在委托权限内办理委托事项，并接受委托机关的监督指导；受委托组织应当在立案、作出处理决定之前向委托机关汇报，由委托机关审查同意 后做出行政处理决定，并将处理结果在委托机关备案；受委托组织不得将委托事项再委托第三人；委托权仅在委托期限内有效。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2、委托机关对受委托组织在委托的范围内实施的行政行为承担法律责任；受委托组织超越委托范围的行政行为，自行承担法律责任。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3、对受委托组织违法或不适当的行政执法行为，委托机关可以予以纠正或者撤销，并依照行政执法过错责任追究的有关规定，追究责任人的相关责任；情节严重的，委托机关可以暂时终止部分或全部委托。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委托机关：（公章）                           受委托组织：（公章）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法人代表：                            </w:t>
      </w:r>
      <w:r>
        <w:rPr>
          <w:rFonts w:hint="eastAsia" w:ascii="宋体" w:hAnsi="宋体"/>
          <w:sz w:val="24"/>
          <w:lang w:val="en-US" w:eastAsia="zh-CN"/>
        </w:rPr>
        <w:t xml:space="preserve">  </w:t>
      </w:r>
      <w:r>
        <w:rPr>
          <w:rFonts w:hint="eastAsia" w:ascii="宋体" w:hAnsi="宋体"/>
          <w:sz w:val="24"/>
        </w:rPr>
        <w:t xml:space="preserve">    负责人：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宋体" w:hAnsi="宋体"/>
          <w:sz w:val="24"/>
        </w:rPr>
      </w:pP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r>
        <w:rPr>
          <w:rFonts w:hint="eastAsia" w:ascii="宋体" w:hAnsi="宋体"/>
          <w:sz w:val="24"/>
        </w:rPr>
        <w:t>注：本委托书一式三份，委托机关和受委托组织各执一份，另一份送四平市</w:t>
      </w:r>
      <w:r>
        <w:rPr>
          <w:rFonts w:hint="eastAsia" w:ascii="宋体" w:hAnsi="宋体"/>
          <w:sz w:val="24"/>
          <w:lang w:eastAsia="zh-CN"/>
        </w:rPr>
        <w:t>司法局</w:t>
      </w:r>
      <w:r>
        <w:rPr>
          <w:rFonts w:hint="eastAsia" w:ascii="宋体" w:hAnsi="宋体"/>
          <w:sz w:val="24"/>
        </w:rPr>
        <w:t>备案。</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p>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r>
        <w:rPr>
          <w:rFonts w:hint="eastAsia"/>
          <w:b/>
          <w:sz w:val="36"/>
          <w:szCs w:val="36"/>
        </w:rPr>
        <w:t>行政执法委托书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      名    称：四平市住房和城乡建设局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 xml:space="preserve">              法人代表：</w:t>
      </w:r>
      <w:r>
        <w:rPr>
          <w:rFonts w:hint="eastAsia" w:ascii="宋体" w:hAnsi="宋体"/>
          <w:sz w:val="24"/>
          <w:lang w:eastAsia="zh-CN"/>
        </w:rPr>
        <w:t>刘中文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lang w:val="en-US" w:eastAsia="zh-CN"/>
        </w:rPr>
        <w:t xml:space="preserve">             </w:t>
      </w:r>
      <w:r>
        <w:rPr>
          <w:rFonts w:hint="eastAsia" w:ascii="宋体" w:hAnsi="宋体"/>
          <w:sz w:val="24"/>
        </w:rPr>
        <w:t xml:space="preserve"> 办公地址：南湖大路西段建设大厦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sz w:val="24"/>
          <w:lang w:eastAsia="zh-CN"/>
        </w:rPr>
      </w:pPr>
      <w:r>
        <w:rPr>
          <w:rFonts w:hint="eastAsia" w:ascii="宋体" w:hAnsi="宋体"/>
          <w:sz w:val="24"/>
        </w:rPr>
        <w:t>受委托组织    名    称：四平市建筑工程</w:t>
      </w:r>
      <w:r>
        <w:rPr>
          <w:rFonts w:hint="eastAsia" w:ascii="宋体" w:hAnsi="宋体"/>
          <w:sz w:val="24"/>
          <w:lang w:eastAsia="zh-CN"/>
        </w:rPr>
        <w:t>服务中心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负 责 人：</w:t>
      </w:r>
      <w:r>
        <w:rPr>
          <w:rFonts w:hint="eastAsia" w:ascii="宋体" w:hAnsi="宋体"/>
          <w:sz w:val="24"/>
          <w:lang w:eastAsia="zh-CN"/>
        </w:rPr>
        <w:t>于辉</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委托执法依据：《吉林省建筑市场管理条例》</w:t>
      </w:r>
      <w:r>
        <w:rPr>
          <w:rFonts w:ascii="Verdana" w:hAnsi="Verdana"/>
          <w:color w:val="363636"/>
          <w:sz w:val="24"/>
        </w:rPr>
        <w:t>第四条  县级以上人民政府建设行政主管部门对本行政区域内建筑市场实施统一监督管理。建设行政主管部门可以依法委托其所属的质量监督、安全监督、勘察设计、招标投标、工程抗震、造价、施工、散装水泥、墙体改革、城建档案等管理机构具体负责日常管理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委托执法事项：负责对建筑施工企业管理、</w:t>
      </w:r>
      <w:r>
        <w:rPr>
          <w:rFonts w:hint="eastAsia" w:ascii="宋体" w:hAnsi="宋体"/>
          <w:sz w:val="24"/>
          <w:lang w:val="en-US" w:eastAsia="zh-CN"/>
        </w:rPr>
        <w:t>施工现场文明施工管理、外进队伍管理、</w:t>
      </w:r>
      <w:r>
        <w:rPr>
          <w:rFonts w:ascii="Verdana" w:hAnsi="Verdana"/>
          <w:color w:val="363636"/>
          <w:sz w:val="24"/>
        </w:rPr>
        <w:t>招标投标、工程抗震、造价、施工、散装水泥、墙体改革</w:t>
      </w:r>
      <w:r>
        <w:rPr>
          <w:rFonts w:hint="eastAsia" w:ascii="Verdana" w:hAnsi="Verdana"/>
          <w:color w:val="363636"/>
          <w:sz w:val="24"/>
          <w:lang w:eastAsia="zh-CN"/>
        </w:rPr>
        <w:t>管理</w:t>
      </w:r>
      <w:r>
        <w:rPr>
          <w:rFonts w:hint="eastAsia" w:ascii="宋体" w:hAnsi="宋体"/>
          <w:sz w:val="24"/>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委托执法权限：行政处罚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委托期限：</w:t>
      </w: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日至二0</w:t>
      </w:r>
      <w:r>
        <w:rPr>
          <w:rFonts w:hint="eastAsia" w:ascii="宋体" w:hAnsi="宋体"/>
          <w:sz w:val="24"/>
          <w:lang w:eastAsia="zh-CN"/>
        </w:rPr>
        <w:t>二</w:t>
      </w:r>
      <w:r>
        <w:rPr>
          <w:rFonts w:hint="eastAsia" w:ascii="宋体" w:hAnsi="宋体"/>
          <w:sz w:val="24"/>
          <w:lang w:val="en-US" w:eastAsia="zh-CN"/>
        </w:rPr>
        <w:t>三</w:t>
      </w:r>
      <w:r>
        <w:rPr>
          <w:rFonts w:hint="eastAsia" w:ascii="宋体" w:hAnsi="宋体"/>
          <w:sz w:val="24"/>
        </w:rPr>
        <w:t>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委托执法范围：四平市城市规划区域范围内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委托期间，委托人和受委托人应遵守的规定：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1、受委托组织必须以委托机关的名义，在委托权限内办理委托事项，并接受委托机关的监督指导；受委托组织应当在立案、作出处理决定之前向委托机关汇报，由委托机关审查同意 后做出行政处理决定，并将处理结果在委托机关备案；受委托组织不得将委托事项再委托第三人；委托权仅在委托期限内有效。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2、委托机关对受委托组织在委托的范围内实施的行政行为承担法律责任；受委托组织超越委托范围的行政行为，自行承担法律责任。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3、对受委托组织违法或不适当的行政执法行为，委托机关可以予以纠正或者撤销，并依照行政执法过错责任追究的有关规定，追究责任人的相关责任；情节严重的，委托机关可以暂时终止部分或全部委托。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委托机关：（公章）                        受委托组织：（公章）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法人代表：                               负责人：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jc w:val="right"/>
        <w:textAlignment w:val="auto"/>
        <w:rPr>
          <w:rFonts w:hint="eastAsia" w:ascii="宋体" w:hAnsi="宋体"/>
          <w:sz w:val="24"/>
        </w:rPr>
      </w:pP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b/>
          <w:sz w:val="36"/>
          <w:szCs w:val="36"/>
        </w:rPr>
      </w:pPr>
      <w:r>
        <w:rPr>
          <w:rFonts w:hint="eastAsia" w:ascii="宋体" w:hAnsi="宋体"/>
          <w:sz w:val="24"/>
        </w:rPr>
        <w:t>注：本委托书一式三份，委托机关和受委托组织各执一份，另一份送四平市</w:t>
      </w:r>
      <w:r>
        <w:rPr>
          <w:rFonts w:hint="eastAsia" w:ascii="宋体" w:hAnsi="宋体"/>
          <w:sz w:val="24"/>
          <w:lang w:eastAsia="zh-CN"/>
        </w:rPr>
        <w:t>司法局</w:t>
      </w:r>
      <w:r>
        <w:rPr>
          <w:rFonts w:hint="eastAsia" w:ascii="宋体" w:hAnsi="宋体"/>
          <w:sz w:val="24"/>
        </w:rPr>
        <w:t>备案。</w:t>
      </w:r>
    </w:p>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p>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r>
        <w:rPr>
          <w:rFonts w:hint="eastAsia"/>
          <w:b/>
          <w:sz w:val="36"/>
          <w:szCs w:val="36"/>
        </w:rPr>
        <w:t>行政执法委托书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      名    称：四平市住房和城乡建设局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法人代表：刘</w:t>
      </w:r>
      <w:r>
        <w:rPr>
          <w:rFonts w:hint="eastAsia" w:ascii="宋体" w:hAnsi="宋体"/>
          <w:sz w:val="24"/>
          <w:lang w:eastAsia="zh-CN"/>
        </w:rPr>
        <w:t>中文</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办公地址：南湖大路西段建设大厦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受委托组织    名    称：</w:t>
      </w:r>
      <w:r>
        <w:rPr>
          <w:rFonts w:hint="eastAsia" w:ascii="宋体" w:hAnsi="宋体"/>
          <w:sz w:val="24"/>
          <w:lang w:eastAsia="zh-CN"/>
        </w:rPr>
        <w:t>四平市公用事业服务中心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sz w:val="24"/>
          <w:lang w:eastAsia="zh-CN"/>
        </w:rPr>
      </w:pPr>
      <w:r>
        <w:rPr>
          <w:rFonts w:hint="eastAsia" w:ascii="宋体" w:hAnsi="宋体"/>
          <w:sz w:val="24"/>
        </w:rPr>
        <w:t xml:space="preserve">              负 责 人：</w:t>
      </w:r>
      <w:r>
        <w:rPr>
          <w:rFonts w:hint="eastAsia" w:ascii="宋体" w:hAnsi="宋体"/>
          <w:sz w:val="24"/>
          <w:lang w:eastAsia="zh-CN"/>
        </w:rPr>
        <w:t>吕相军</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委托执法依据：《城镇排水与污水处理条例》</w:t>
      </w:r>
      <w:r>
        <w:rPr>
          <w:rFonts w:ascii="Arial" w:hAnsi="Arial" w:eastAsia="宋体" w:cs="Arial"/>
          <w:i w:val="0"/>
          <w:iCs w:val="0"/>
          <w:caps w:val="0"/>
          <w:color w:val="333333"/>
          <w:spacing w:val="0"/>
          <w:sz w:val="21"/>
          <w:szCs w:val="21"/>
          <w:shd w:val="clear" w:fill="FFFFFF"/>
        </w:rPr>
        <w:t>第十四条　城镇排水与污水处理规划范围内的城镇排水与污水处理设施建设项目以及需要与城镇排水与污水处理设施相连接的新建、改建、扩建建设工程,城乡规划主管部门在依法核发建设用地规划许可证时,应当征求城镇排水主管部门的意见。城镇排水主管部门应当就排水设计方案是否符合城镇排水与污水处理规划和相关标准提出意见。</w:t>
      </w:r>
      <w:r>
        <w:rPr>
          <w:rFonts w:hint="default" w:ascii="Arial" w:hAnsi="Arial" w:eastAsia="宋体" w:cs="Arial"/>
          <w:i w:val="0"/>
          <w:iCs w:val="0"/>
          <w:caps w:val="0"/>
          <w:color w:val="333333"/>
          <w:spacing w:val="0"/>
          <w:sz w:val="21"/>
          <w:szCs w:val="21"/>
          <w:shd w:val="clear" w:fill="FFFFFF"/>
        </w:rPr>
        <w:t>建设单位应当按照排水设计方案建设连接管网等设施；未建设连接管网等设施的,不得投入使用。城镇排水主管部门或者其委托的专门机构应当加强指导和监督。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sz w:val="24"/>
          <w:lang w:eastAsia="zh-CN"/>
        </w:rPr>
      </w:pPr>
      <w:r>
        <w:rPr>
          <w:rFonts w:hint="eastAsia" w:ascii="宋体" w:hAnsi="宋体"/>
          <w:sz w:val="24"/>
        </w:rPr>
        <w:t>委托执法事项</w:t>
      </w:r>
      <w:r>
        <w:rPr>
          <w:rFonts w:hint="eastAsia" w:ascii="宋体" w:hAnsi="宋体"/>
          <w:sz w:val="24"/>
          <w:lang w:eastAsia="zh-CN"/>
        </w:rPr>
        <w:t>：负责本行政区域内</w:t>
      </w:r>
      <w:r>
        <w:rPr>
          <w:rFonts w:hint="eastAsia" w:ascii="宋体" w:hAnsi="宋体"/>
          <w:sz w:val="24"/>
          <w:lang w:val="en-US" w:eastAsia="zh-CN"/>
        </w:rPr>
        <w:t>城市</w:t>
      </w:r>
      <w:r>
        <w:rPr>
          <w:rFonts w:hint="eastAsia" w:ascii="宋体" w:hAnsi="宋体"/>
          <w:sz w:val="24"/>
          <w:lang w:eastAsia="zh-CN"/>
        </w:rPr>
        <w:t>污水处理的监督管理工作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委托执法权限：行政管理、行政检查、行政处罚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委托期限：</w:t>
      </w: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日至二0</w:t>
      </w:r>
      <w:r>
        <w:rPr>
          <w:rFonts w:hint="eastAsia" w:ascii="宋体" w:hAnsi="宋体"/>
          <w:sz w:val="24"/>
          <w:lang w:eastAsia="zh-CN"/>
        </w:rPr>
        <w:t>二</w:t>
      </w:r>
      <w:r>
        <w:rPr>
          <w:rFonts w:hint="eastAsia" w:ascii="宋体" w:hAnsi="宋体"/>
          <w:sz w:val="24"/>
          <w:lang w:val="en-US" w:eastAsia="zh-CN"/>
        </w:rPr>
        <w:t>三</w:t>
      </w:r>
      <w:r>
        <w:rPr>
          <w:rFonts w:hint="eastAsia" w:ascii="宋体" w:hAnsi="宋体"/>
          <w:sz w:val="24"/>
        </w:rPr>
        <w:t>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委托执法范围：四平市行政区域范围内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委托期间，委托人和受委托人应遵守的规定：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1、受委托组织必须以委托机关的名义，在委托权限内办理委托事项，并接受委托机关的监督指导；受委托组织应当在立案、作出处理决定之前向委托机关汇报，由委托机关审查同意 后做出行政处理决定，并将处理结果在委托机关备案；受委托组织不得将委托事项再委托第三人；委托权仅在委托期限内有效。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2、委托机关对受委托组织在委托的范围内实施的行政行为承担法律责任；受委托组织超越委托范围的行政行为，自行承担法律责任。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3、对受委托组织违法或不适当的行政执法行为，委托机关可以予以纠正或者撤销，并依照行政执法过错责任追究的有关规定，追究责任人的相关责任；情节严重的，委托机关可以暂时终止部分或全部委托。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委托机关：（公章）                       受委托组织：（公章）</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法人代表：                                负责人：</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jc w:val="right"/>
        <w:textAlignment w:val="auto"/>
        <w:rPr>
          <w:rFonts w:hint="eastAsia" w:ascii="宋体" w:hAnsi="宋体"/>
          <w:sz w:val="24"/>
        </w:rPr>
      </w:pP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r>
        <w:rPr>
          <w:rFonts w:hint="eastAsia" w:ascii="宋体" w:hAnsi="宋体"/>
          <w:sz w:val="24"/>
        </w:rPr>
        <w:t>注：本委托书一式三份，委托机关和受委托组织各执一份，另一份送四平市</w:t>
      </w:r>
      <w:r>
        <w:rPr>
          <w:rFonts w:hint="eastAsia" w:ascii="宋体" w:hAnsi="宋体"/>
          <w:sz w:val="24"/>
          <w:lang w:eastAsia="zh-CN"/>
        </w:rPr>
        <w:t>司法局</w:t>
      </w:r>
      <w:r>
        <w:rPr>
          <w:rFonts w:hint="eastAsia" w:ascii="宋体" w:hAnsi="宋体"/>
          <w:sz w:val="24"/>
        </w:rPr>
        <w:t>备案。</w:t>
      </w:r>
    </w:p>
    <w:p>
      <w:pPr>
        <w:keepNext w:val="0"/>
        <w:keepLines w:val="0"/>
        <w:pageBreakBefore w:val="0"/>
        <w:widowControl w:val="0"/>
        <w:kinsoku/>
        <w:wordWrap/>
        <w:overflowPunct/>
        <w:topLinePunct w:val="0"/>
        <w:autoSpaceDE/>
        <w:autoSpaceDN/>
        <w:bidi w:val="0"/>
        <w:adjustRightInd/>
        <w:snapToGrid/>
        <w:textAlignment w:val="auto"/>
      </w:pPr>
    </w:p>
    <w:p>
      <w:pPr>
        <w:keepNext w:val="0"/>
        <w:keepLines w:val="0"/>
        <w:pageBreakBefore w:val="0"/>
        <w:widowControl w:val="0"/>
        <w:kinsoku/>
        <w:wordWrap/>
        <w:overflowPunct/>
        <w:topLinePunct w:val="0"/>
        <w:autoSpaceDE/>
        <w:autoSpaceDN/>
        <w:bidi w:val="0"/>
        <w:adjustRightInd/>
        <w:snapToGrid/>
        <w:textAlignment w:val="auto"/>
      </w:pPr>
    </w:p>
    <w:p>
      <w:pPr>
        <w:keepNext w:val="0"/>
        <w:keepLines w:val="0"/>
        <w:pageBreakBefore w:val="0"/>
        <w:widowControl w:val="0"/>
        <w:kinsoku/>
        <w:wordWrap/>
        <w:overflowPunct/>
        <w:topLinePunct w:val="0"/>
        <w:autoSpaceDE/>
        <w:autoSpaceDN/>
        <w:bidi w:val="0"/>
        <w:adjustRightInd/>
        <w:snapToGrid/>
        <w:textAlignment w:val="auto"/>
      </w:pPr>
    </w:p>
    <w:p>
      <w:pPr>
        <w:keepNext w:val="0"/>
        <w:keepLines w:val="0"/>
        <w:pageBreakBefore w:val="0"/>
        <w:widowControl w:val="0"/>
        <w:kinsoku/>
        <w:wordWrap/>
        <w:overflowPunct/>
        <w:topLinePunct w:val="0"/>
        <w:autoSpaceDE/>
        <w:autoSpaceDN/>
        <w:bidi w:val="0"/>
        <w:adjustRightInd/>
        <w:snapToGrid/>
        <w:ind w:firstLine="723" w:firstLineChars="200"/>
        <w:jc w:val="center"/>
        <w:textAlignment w:val="auto"/>
        <w:rPr>
          <w:rFonts w:hint="eastAsia"/>
          <w:b/>
          <w:sz w:val="36"/>
          <w:szCs w:val="36"/>
        </w:rPr>
      </w:pPr>
      <w:r>
        <w:rPr>
          <w:rFonts w:hint="eastAsia"/>
          <w:b/>
          <w:sz w:val="36"/>
          <w:szCs w:val="36"/>
        </w:rPr>
        <w:t>行政执法委托书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      名    称：四平市住房和城乡建设局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 xml:space="preserve">              法人代表：</w:t>
      </w:r>
      <w:r>
        <w:rPr>
          <w:rFonts w:hint="eastAsia" w:ascii="宋体" w:hAnsi="宋体"/>
          <w:sz w:val="24"/>
          <w:lang w:eastAsia="zh-CN"/>
        </w:rPr>
        <w:t>刘中文</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办公地址：南湖大路西段建设大厦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lang w:eastAsia="zh-CN"/>
        </w:rPr>
      </w:pPr>
      <w:r>
        <w:rPr>
          <w:rFonts w:hint="eastAsia" w:ascii="宋体" w:hAnsi="宋体"/>
          <w:sz w:val="24"/>
        </w:rPr>
        <w:t>受委托组织    名    称：四平市建筑工程质量</w:t>
      </w:r>
      <w:r>
        <w:rPr>
          <w:rFonts w:hint="eastAsia" w:ascii="宋体" w:hAnsi="宋体"/>
          <w:sz w:val="24"/>
          <w:lang w:eastAsia="zh-CN"/>
        </w:rPr>
        <w:t>服务中心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              负 责 人：</w:t>
      </w:r>
      <w:r>
        <w:rPr>
          <w:rFonts w:hint="eastAsia" w:ascii="宋体" w:hAnsi="宋体"/>
          <w:sz w:val="24"/>
          <w:lang w:eastAsia="zh-CN"/>
        </w:rPr>
        <w:t>王静岩</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委托执法依据：《吉林省建筑市场管理条例》</w:t>
      </w:r>
      <w:r>
        <w:rPr>
          <w:rFonts w:ascii="Verdana" w:hAnsi="Verdana"/>
          <w:color w:val="363636"/>
          <w:sz w:val="24"/>
        </w:rPr>
        <w:t>第四条  县级以上人民政府建设行政主管部门对本行政区域内建筑市场实施统一监督管理。建设行政主管部门可以依法委托其所属的质量监督、安全监督等管理机构具体负责日常管理工作。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sz w:val="24"/>
          <w:lang w:eastAsia="zh-CN"/>
        </w:rPr>
      </w:pPr>
      <w:r>
        <w:rPr>
          <w:rFonts w:hint="eastAsia" w:ascii="宋体" w:hAnsi="宋体"/>
          <w:sz w:val="24"/>
        </w:rPr>
        <w:t>委托执法事项</w:t>
      </w:r>
      <w:r>
        <w:rPr>
          <w:rFonts w:hint="eastAsia" w:ascii="宋体" w:hAnsi="宋体"/>
          <w:sz w:val="24"/>
          <w:lang w:eastAsia="zh-CN"/>
        </w:rPr>
        <w:t>：负责本行政区域内</w:t>
      </w:r>
      <w:r>
        <w:rPr>
          <w:rFonts w:ascii="Verdana" w:hAnsi="Verdana"/>
          <w:color w:val="363636"/>
          <w:sz w:val="24"/>
        </w:rPr>
        <w:t>质量监督、安全</w:t>
      </w:r>
      <w:r>
        <w:rPr>
          <w:rFonts w:hint="eastAsia" w:ascii="宋体" w:hAnsi="宋体"/>
          <w:sz w:val="24"/>
          <w:lang w:eastAsia="zh-CN"/>
        </w:rPr>
        <w:t>监督管理工作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委托执法权限：行政管理、行政检查、行政处罚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委托期限：</w:t>
      </w: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日至二0</w:t>
      </w:r>
      <w:r>
        <w:rPr>
          <w:rFonts w:hint="eastAsia" w:ascii="宋体" w:hAnsi="宋体"/>
          <w:sz w:val="24"/>
          <w:lang w:eastAsia="zh-CN"/>
        </w:rPr>
        <w:t>二</w:t>
      </w:r>
      <w:r>
        <w:rPr>
          <w:rFonts w:hint="eastAsia" w:ascii="宋体" w:hAnsi="宋体"/>
          <w:sz w:val="24"/>
          <w:lang w:val="en-US" w:eastAsia="zh-CN"/>
        </w:rPr>
        <w:t>三</w:t>
      </w:r>
      <w:r>
        <w:rPr>
          <w:rFonts w:hint="eastAsia" w:ascii="宋体" w:hAnsi="宋体"/>
          <w:sz w:val="24"/>
        </w:rPr>
        <w:t>年</w:t>
      </w:r>
      <w:r>
        <w:rPr>
          <w:rFonts w:hint="eastAsia" w:ascii="宋体" w:hAnsi="宋体"/>
          <w:sz w:val="24"/>
          <w:lang w:eastAsia="zh-CN"/>
        </w:rPr>
        <w:t>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委托执法范围：四平市行政区域范围内</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 xml:space="preserve">委托期间，委托人和受委托人应遵守的规定：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1、受委托组织必须以委托机关的名义，在委托权限内办理委托事项，并接受委托机关的监督指导；受委托组织应当在立案、作出处理决定之前向委托机关汇报，由委托机关审查同意 后做出行政处理决定，并将处理结果在委托机关备案；受委托组织不得将委托事项再委托第三人；委托权仅在委托期限内有效。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2、委托机关对受委托组织在委托的范围内实施的行政行为承担法律责任；受委托组织超越委托范围的行政行为，自行承担法律责任。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3、对受委托组织违法或不适当的行政执法行为，委托机关可以予以纠正或者撤销，并依照行政执法过错责任追究的有关规定，追究责任人的相关责任；情节严重的，委托机关可以暂时终止部分或全部委托。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委托机关：（公章）                       受委托组织：（公章）</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r>
        <w:rPr>
          <w:rFonts w:hint="eastAsia" w:ascii="宋体" w:hAnsi="宋体"/>
          <w:sz w:val="24"/>
        </w:rPr>
        <w:t>法人代表：                              负责人：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sz w:val="24"/>
        </w:rPr>
      </w:pP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jc w:val="right"/>
        <w:textAlignment w:val="auto"/>
        <w:rPr>
          <w:rFonts w:hint="eastAsia" w:ascii="宋体" w:hAnsi="宋体"/>
          <w:sz w:val="24"/>
        </w:rPr>
      </w:pPr>
      <w:r>
        <w:rPr>
          <w:rFonts w:hint="eastAsia" w:ascii="宋体" w:hAnsi="宋体"/>
          <w:sz w:val="24"/>
          <w:lang w:eastAsia="zh-CN"/>
        </w:rPr>
        <w:t>二0二二年一</w:t>
      </w:r>
      <w:r>
        <w:rPr>
          <w:rFonts w:hint="eastAsia" w:ascii="宋体" w:hAnsi="宋体"/>
          <w:sz w:val="24"/>
        </w:rPr>
        <w:t>月</w:t>
      </w:r>
      <w:r>
        <w:rPr>
          <w:rFonts w:hint="eastAsia" w:ascii="宋体" w:hAnsi="宋体"/>
          <w:sz w:val="24"/>
          <w:lang w:eastAsia="zh-CN"/>
        </w:rPr>
        <w:t>一</w:t>
      </w:r>
      <w:r>
        <w:rPr>
          <w:rFonts w:hint="eastAsia" w:ascii="宋体" w:hAnsi="宋体"/>
          <w:sz w:val="24"/>
        </w:rPr>
        <w:t>日</w:t>
      </w:r>
    </w:p>
    <w:p>
      <w:pPr>
        <w:keepNext w:val="0"/>
        <w:keepLines w:val="0"/>
        <w:pageBreakBefore w:val="0"/>
        <w:widowControl w:val="0"/>
        <w:kinsoku/>
        <w:wordWrap/>
        <w:overflowPunct/>
        <w:topLinePunct w:val="0"/>
        <w:autoSpaceDE/>
        <w:autoSpaceDN/>
        <w:bidi w:val="0"/>
        <w:adjustRightInd/>
        <w:snapToGrid/>
        <w:spacing w:line="620" w:lineRule="exact"/>
        <w:ind w:firstLine="480" w:firstLineChars="200"/>
        <w:textAlignment w:val="auto"/>
        <w:rPr>
          <w:rFonts w:hint="eastAsia" w:ascii="宋体" w:hAnsi="宋体"/>
          <w:sz w:val="24"/>
        </w:rPr>
      </w:pPr>
      <w:r>
        <w:rPr>
          <w:rFonts w:hint="eastAsia" w:ascii="宋体" w:hAnsi="宋体"/>
          <w:sz w:val="24"/>
        </w:rPr>
        <w:t>注：本委托书一式三份，委托机关和受委托组织各执一份，另一份送四平市</w:t>
      </w:r>
      <w:r>
        <w:rPr>
          <w:rFonts w:hint="eastAsia" w:ascii="宋体" w:hAnsi="宋体"/>
          <w:sz w:val="24"/>
          <w:lang w:eastAsia="zh-CN"/>
        </w:rPr>
        <w:t>司法局</w:t>
      </w:r>
      <w:r>
        <w:rPr>
          <w:rFonts w:hint="eastAsia" w:ascii="宋体" w:hAnsi="宋体"/>
          <w:sz w:val="24"/>
        </w:rPr>
        <w:t>备案。</w:t>
      </w: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 w:hAnsi="仿宋" w:eastAsia="仿宋" w:cs="仿宋"/>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F18C9"/>
    <w:rsid w:val="04537EEB"/>
    <w:rsid w:val="14B3575C"/>
    <w:rsid w:val="16A152BD"/>
    <w:rsid w:val="20985E0B"/>
    <w:rsid w:val="31DC1C1B"/>
    <w:rsid w:val="38914D35"/>
    <w:rsid w:val="39D70970"/>
    <w:rsid w:val="4361752E"/>
    <w:rsid w:val="45A83548"/>
    <w:rsid w:val="47BD5F27"/>
    <w:rsid w:val="4B7C085C"/>
    <w:rsid w:val="664C703F"/>
    <w:rsid w:val="68184E08"/>
    <w:rsid w:val="6D627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2021-01-12T01:26:00Z</dcterms:created>
  <dc:creator>Administrator</dc:creator>
  <cp:lastModifiedBy>李琪</cp:lastModifiedBy>
  <cp:lastPrinted>2021-09-01T07:20:00Z</cp:lastPrinted>
  <dcterms:modified xsi:type="dcterms:W3CDTF">2022-03-08T02:58:31Z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31DDFB36C4874B4AB50E3C48E5D1B7DE</vt:lpwstr>
  </property>
</Properties>
</file>